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ED" w:rsidRDefault="00B061ED" w:rsidP="00B061E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3C38">
        <w:rPr>
          <w:rFonts w:ascii="TH SarabunPSK" w:hAnsi="TH SarabunPSK" w:cs="TH SarabunPSK"/>
          <w:b/>
          <w:bCs/>
          <w:sz w:val="40"/>
          <w:szCs w:val="40"/>
          <w:cs/>
        </w:rPr>
        <w:t>แนวทางในการดำเนินโครงการศูนย์รวมนวัตกรรมเกษตรและอาหาร</w:t>
      </w:r>
    </w:p>
    <w:p w:rsidR="00B061ED" w:rsidRPr="00833C38" w:rsidRDefault="00B061ED" w:rsidP="00B061E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3C38">
        <w:rPr>
          <w:rFonts w:ascii="TH SarabunPSK" w:hAnsi="TH SarabunPSK" w:cs="TH SarabunPSK"/>
          <w:b/>
          <w:bCs/>
          <w:sz w:val="40"/>
          <w:szCs w:val="40"/>
        </w:rPr>
        <w:t>(Agri-Food Innovation Hub)</w:t>
      </w:r>
    </w:p>
    <w:p w:rsidR="00B061ED" w:rsidRPr="00260F02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 w:rsidRPr="00260F02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จากการประชุมร่วม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F02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จันทร์ที่ 1</w:t>
      </w:r>
      <w:r w:rsidRPr="00260F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260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F02">
        <w:rPr>
          <w:rFonts w:ascii="TH SarabunPSK" w:hAnsi="TH SarabunPSK" w:cs="TH SarabunPSK"/>
          <w:sz w:val="32"/>
          <w:szCs w:val="32"/>
        </w:rPr>
        <w:t xml:space="preserve">2560 </w:t>
      </w:r>
      <w:r w:rsidRPr="00260F02">
        <w:rPr>
          <w:rFonts w:ascii="TH SarabunPSK" w:hAnsi="TH SarabunPSK" w:cs="TH SarabunPSK"/>
          <w:sz w:val="32"/>
          <w:szCs w:val="32"/>
          <w:cs/>
        </w:rPr>
        <w:t>ประกอบด้วยตัวแทน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60F02">
        <w:rPr>
          <w:rFonts w:ascii="TH SarabunPSK" w:hAnsi="TH SarabunPSK" w:cs="TH SarabunPSK"/>
          <w:sz w:val="32"/>
          <w:szCs w:val="32"/>
          <w:cs/>
        </w:rPr>
        <w:t>ทั้ง</w:t>
      </w:r>
      <w:r w:rsidRPr="00260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F0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Hub </w:t>
      </w:r>
      <w:r>
        <w:rPr>
          <w:rFonts w:ascii="TH SarabunPSK" w:hAnsi="TH SarabunPSK" w:cs="TH SarabunPSK" w:hint="cs"/>
          <w:sz w:val="32"/>
          <w:szCs w:val="32"/>
          <w:cs/>
        </w:rPr>
        <w:t>และตัวแทนจากมหาวิทยาลัยต่างๆ โดยมี รศ.ดร.สิรี ชัยเสรี จากมหาวิทยาลัยเกษตรศาสตร์ ทำหน้าที่เป็นประธาน ได้หารือเกณฑ์และแนวทางในการดำเนินการสรุปได้ดังนี้</w:t>
      </w:r>
    </w:p>
    <w:p w:rsidR="00BE1069" w:rsidRDefault="00BE1069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1ED" w:rsidRDefault="00B061ED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</w:p>
    <w:p w:rsidR="00B061ED" w:rsidRDefault="00B061ED" w:rsidP="00B061ED">
      <w:pPr>
        <w:rPr>
          <w:rFonts w:ascii="TH SarabunPSK" w:hAnsi="TH SarabunPSK" w:cs="TH SarabunPSK"/>
          <w:sz w:val="32"/>
          <w:szCs w:val="32"/>
        </w:rPr>
      </w:pPr>
      <w:r w:rsidRPr="00B061ED">
        <w:rPr>
          <w:rFonts w:ascii="TH SarabunPSK" w:hAnsi="TH SarabunPSK" w:cs="TH SarabunPSK"/>
          <w:sz w:val="32"/>
          <w:szCs w:val="32"/>
          <w:cs/>
        </w:rPr>
        <w:t xml:space="preserve">ประเทศไทย เป็นศูนย์กลางในการแปรรูปผลิตผลทางการเกษตร การผลิตผลิตผลทางการเกษตรระดับ </w:t>
      </w:r>
      <w:r w:rsidRPr="00B061ED">
        <w:rPr>
          <w:rFonts w:ascii="TH SarabunPSK" w:hAnsi="TH SarabunPSK" w:cs="TH SarabunPSK"/>
          <w:sz w:val="32"/>
          <w:szCs w:val="32"/>
        </w:rPr>
        <w:t xml:space="preserve">Premium </w:t>
      </w:r>
      <w:r w:rsidRPr="00B061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61ED">
        <w:rPr>
          <w:rFonts w:ascii="TH SarabunPSK" w:hAnsi="TH SarabunPSK" w:cs="TH SarabunPSK"/>
          <w:sz w:val="32"/>
          <w:szCs w:val="32"/>
        </w:rPr>
        <w:t xml:space="preserve">Supply </w:t>
      </w:r>
      <w:r w:rsidRPr="00B061ED">
        <w:rPr>
          <w:rFonts w:ascii="TH SarabunPSK" w:hAnsi="TH SarabunPSK" w:cs="TH SarabunPSK"/>
          <w:sz w:val="32"/>
          <w:szCs w:val="32"/>
          <w:cs/>
        </w:rPr>
        <w:t>เทคโนโลยีด้านการเกษตร เมล็ดพันธุ์ วัคซีน อาหารสัตว์</w:t>
      </w:r>
    </w:p>
    <w:p w:rsidR="0046026A" w:rsidRDefault="0046026A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1ED" w:rsidRPr="00833C38" w:rsidRDefault="00B061ED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 w:rsidRPr="00833C3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เป้าหมายของโครงการ</w:t>
      </w:r>
    </w:p>
    <w:p w:rsidR="00B061ED" w:rsidRPr="00833C38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1. Start up </w:t>
      </w:r>
      <w:r w:rsidRPr="00833C38">
        <w:rPr>
          <w:rFonts w:ascii="TH SarabunPSK" w:hAnsi="TH SarabunPSK" w:cs="TH SarabunPSK" w:hint="cs"/>
          <w:sz w:val="32"/>
          <w:szCs w:val="32"/>
          <w:cs/>
        </w:rPr>
        <w:t>ด้านเกษตร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และอาหาร </w:t>
      </w:r>
      <w:r w:rsidRPr="00833C38">
        <w:rPr>
          <w:rFonts w:ascii="TH SarabunPSK" w:hAnsi="TH SarabunPSK" w:cs="TH SarabunPSK"/>
          <w:sz w:val="32"/>
          <w:szCs w:val="32"/>
        </w:rPr>
        <w:t xml:space="preserve">120 </w:t>
      </w:r>
      <w:r w:rsidRPr="00833C38">
        <w:rPr>
          <w:rFonts w:ascii="TH SarabunPSK" w:hAnsi="TH SarabunPSK" w:cs="TH SarabunPSK"/>
          <w:sz w:val="32"/>
          <w:szCs w:val="32"/>
          <w:cs/>
        </w:rPr>
        <w:t>ราย</w:t>
      </w:r>
    </w:p>
    <w:p w:rsidR="00B061ED" w:rsidRDefault="00B061ED" w:rsidP="00B061ED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</w:rPr>
        <w:t>2.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จำนวนผลผลิตการเกษตร ผลิตภัณฑ์อาหาร </w:t>
      </w:r>
      <w:r w:rsidRPr="00833C38">
        <w:rPr>
          <w:rFonts w:ascii="TH SarabunPSK" w:hAnsi="TH SarabunPSK" w:cs="TH SarabunPSK" w:hint="cs"/>
          <w:sz w:val="32"/>
          <w:szCs w:val="32"/>
          <w:cs/>
        </w:rPr>
        <w:t>และผลิตภัณฑ์แปรรูป ที่ได้รับการถ่ายทอดและพัฒนา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C38">
        <w:rPr>
          <w:rFonts w:ascii="TH SarabunPSK" w:hAnsi="TH SarabunPSK" w:cs="TH SarabunPSK"/>
          <w:sz w:val="32"/>
          <w:szCs w:val="32"/>
        </w:rPr>
        <w:t xml:space="preserve">350 </w:t>
      </w:r>
    </w:p>
    <w:p w:rsidR="00B061ED" w:rsidRPr="00833C38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33C38">
        <w:rPr>
          <w:rFonts w:ascii="TH SarabunPSK" w:hAnsi="TH SarabunPSK" w:cs="TH SarabunPSK"/>
          <w:sz w:val="32"/>
          <w:szCs w:val="32"/>
          <w:cs/>
        </w:rPr>
        <w:t>ผลิตภัณฑ์</w:t>
      </w:r>
    </w:p>
    <w:p w:rsidR="00B061ED" w:rsidRPr="00833C38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</w:rPr>
        <w:t>3.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จำนวนเกษตรกรที่ได้รับการพัฒนา และถ่ายทอดเทคโนโลยี </w:t>
      </w:r>
      <w:r w:rsidRPr="00833C38">
        <w:rPr>
          <w:rFonts w:ascii="TH SarabunPSK" w:hAnsi="TH SarabunPSK" w:cs="TH SarabunPSK"/>
          <w:sz w:val="32"/>
          <w:szCs w:val="32"/>
        </w:rPr>
        <w:t xml:space="preserve">500 </w:t>
      </w:r>
      <w:r w:rsidRPr="00833C38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B061ED" w:rsidRDefault="00B061ED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</w:rPr>
        <w:t>4.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รายได้สุทธิเพิ่มขึ้นร้อยละ </w:t>
      </w:r>
      <w:r w:rsidRPr="00833C38">
        <w:rPr>
          <w:rFonts w:ascii="TH SarabunPSK" w:hAnsi="TH SarabunPSK" w:cs="TH SarabunPSK"/>
          <w:sz w:val="32"/>
          <w:szCs w:val="32"/>
        </w:rPr>
        <w:t>10</w:t>
      </w:r>
    </w:p>
    <w:p w:rsidR="0046026A" w:rsidRDefault="0046026A" w:rsidP="004602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026A" w:rsidRPr="0046026A" w:rsidRDefault="0046026A" w:rsidP="0046026A">
      <w:pPr>
        <w:rPr>
          <w:rFonts w:ascii="TH SarabunPSK" w:hAnsi="TH SarabunPSK" w:cs="TH SarabunPSK"/>
          <w:b/>
          <w:bCs/>
          <w:sz w:val="32"/>
          <w:szCs w:val="32"/>
        </w:rPr>
      </w:pPr>
      <w:r w:rsidRPr="0046026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แนวทางในการดำเนินการ</w:t>
      </w:r>
    </w:p>
    <w:p w:rsidR="0046026A" w:rsidRPr="0046026A" w:rsidRDefault="0046026A" w:rsidP="0046026A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46026A">
        <w:rPr>
          <w:rFonts w:ascii="TH SarabunPSK" w:hAnsi="TH SarabunPSK" w:cs="TH SarabunPSK"/>
          <w:sz w:val="32"/>
          <w:szCs w:val="32"/>
          <w:cs/>
        </w:rPr>
        <w:t xml:space="preserve">ดำเนินการผ่านเครือข่าย เพื่อให้บรรลุเป้าหมายตามที่รัฐบาลกำหนด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26A">
        <w:rPr>
          <w:rFonts w:ascii="TH SarabunPSK" w:hAnsi="TH SarabunPSK" w:cs="TH SarabunPSK"/>
          <w:sz w:val="32"/>
          <w:szCs w:val="32"/>
          <w:u w:val="single"/>
          <w:cs/>
        </w:rPr>
        <w:t>สร้างความเชื่อมั่นในศักยภาพของมหาวิทยาลัยใน</w:t>
      </w:r>
      <w:r w:rsidRPr="0046026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46026A">
        <w:rPr>
          <w:rFonts w:ascii="TH SarabunPSK" w:hAnsi="TH SarabunPSK" w:cs="TH SarabunPSK"/>
          <w:sz w:val="32"/>
          <w:szCs w:val="32"/>
          <w:u w:val="single"/>
          <w:cs/>
        </w:rPr>
        <w:t>มีส่วนร่วมในการขับเคลื่อนเศรษฐกิจของประเทศ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และมุ่ง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ความสำเร็จตาม </w:t>
      </w:r>
      <w:r w:rsidRPr="00833C38">
        <w:rPr>
          <w:rFonts w:ascii="TH SarabunPSK" w:hAnsi="TH SarabunPSK" w:cs="TH SarabunPSK"/>
          <w:sz w:val="32"/>
          <w:szCs w:val="32"/>
        </w:rPr>
        <w:t xml:space="preserve">KPI </w:t>
      </w:r>
      <w:r>
        <w:rPr>
          <w:rFonts w:ascii="TH SarabunPSK" w:hAnsi="TH SarabunPSK" w:cs="TH SarabunPSK"/>
          <w:sz w:val="32"/>
          <w:szCs w:val="32"/>
        </w:rPr>
        <w:t>(</w:t>
      </w:r>
      <w:r w:rsidRPr="00833C38">
        <w:rPr>
          <w:rFonts w:ascii="TH SarabunPSK" w:hAnsi="TH SarabunPSK" w:cs="TH SarabunPSK"/>
          <w:sz w:val="32"/>
          <w:szCs w:val="32"/>
          <w:cs/>
        </w:rPr>
        <w:t>ที่รัฐบาลกำหนด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ในระยะเวลา 5 เดือน)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เพื่อการได้รับงบประมาณต่อเนื่อง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026A" w:rsidRDefault="0046026A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107" w:rsidRDefault="00D25107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107" w:rsidRDefault="00D25107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107" w:rsidRDefault="00D25107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 w:rsidRPr="00D25107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5731510" cy="4737069"/>
            <wp:effectExtent l="0" t="0" r="0" b="0"/>
            <wp:docPr id="2" name="Picture 2" descr="\\psf\Home\MEGA\01_PSU\PSU VP-RSGS\Research Forum_CUPT\Thailand 4.0\PM Prayut\Figures\Innovation hubs\Inno-hub_Food&amp;Agri_04_25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psf\Home\MEGA\01_PSU\PSU VP-RSGS\Research Forum_CUPT\Thailand 4.0\PM Prayut\Figures\Innovation hubs\Inno-hub_Food&amp;Agri_04_25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70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25107" w:rsidRDefault="00D25107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1ED" w:rsidRPr="00833C38" w:rsidRDefault="0046026A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ปัจจัยที่มีผลต่อความสำเร็จ </w:t>
      </w:r>
      <w:r w:rsidR="00B061ED" w:rsidRPr="00833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ED" w:rsidRPr="00833C38">
        <w:rPr>
          <w:rFonts w:ascii="TH SarabunPSK" w:hAnsi="TH SarabunPSK" w:cs="TH SarabunPSK"/>
          <w:b/>
          <w:bCs/>
          <w:sz w:val="32"/>
          <w:szCs w:val="32"/>
        </w:rPr>
        <w:t>( Key Success Factors)</w:t>
      </w:r>
    </w:p>
    <w:p w:rsidR="00B061ED" w:rsidRPr="005A4E2F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1.  </w:t>
      </w:r>
      <w:r w:rsidRPr="00833C38">
        <w:rPr>
          <w:rFonts w:ascii="TH SarabunPSK" w:hAnsi="TH SarabunPSK" w:cs="TH SarabunPSK"/>
          <w:sz w:val="32"/>
          <w:szCs w:val="32"/>
          <w:cs/>
        </w:rPr>
        <w:t>ข้อกำจัดด้านเวลา (</w:t>
      </w:r>
      <w:r w:rsidR="0046026A">
        <w:rPr>
          <w:rFonts w:ascii="TH SarabunPSK" w:hAnsi="TH SarabunPSK" w:cs="TH SarabunPSK" w:hint="cs"/>
          <w:sz w:val="32"/>
          <w:szCs w:val="32"/>
          <w:cs/>
        </w:rPr>
        <w:t>5</w:t>
      </w:r>
      <w:r w:rsidR="0046026A">
        <w:rPr>
          <w:rFonts w:ascii="TH SarabunPSK" w:hAnsi="TH SarabunPSK" w:cs="TH SarabunPSK"/>
          <w:sz w:val="32"/>
          <w:szCs w:val="32"/>
        </w:rPr>
        <w:t xml:space="preserve"> </w:t>
      </w:r>
      <w:r w:rsidR="0046026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6026A">
        <w:rPr>
          <w:rFonts w:ascii="TH SarabunPSK" w:hAnsi="TH SarabunPSK" w:cs="TH SarabunPSK"/>
          <w:sz w:val="32"/>
          <w:szCs w:val="32"/>
        </w:rPr>
        <w:t xml:space="preserve"> </w:t>
      </w:r>
      <w:r w:rsidRPr="00833C3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61ED" w:rsidRPr="00833C38" w:rsidRDefault="00B061ED" w:rsidP="00B061ED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2.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ความมุ่งมั่น และความจริงจังของผู้ประกอบการ </w:t>
      </w:r>
      <w:r w:rsidR="0046026A">
        <w:rPr>
          <w:rFonts w:ascii="TH SarabunPSK" w:hAnsi="TH SarabunPSK" w:cs="TH SarabunPSK" w:hint="cs"/>
          <w:sz w:val="32"/>
          <w:szCs w:val="32"/>
          <w:cs/>
        </w:rPr>
        <w:t>มีผลต่อความสำเร็จของโครงการอย่างมาก</w:t>
      </w:r>
    </w:p>
    <w:p w:rsidR="00B061ED" w:rsidRDefault="00B061ED" w:rsidP="00B061ED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3. </w:t>
      </w:r>
      <w:r w:rsidR="0046026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มหาวิทยาลัยต้องมีเทคโนโลยีพร้อมดำเนินการ </w:t>
      </w:r>
      <w:r w:rsidR="0046026A">
        <w:rPr>
          <w:rFonts w:ascii="TH SarabunPSK" w:hAnsi="TH SarabunPSK" w:cs="TH SarabunPSK"/>
          <w:sz w:val="32"/>
          <w:szCs w:val="32"/>
        </w:rPr>
        <w:t xml:space="preserve">(Technology Readiness Level (TRL) 4-7) </w:t>
      </w:r>
      <w:r w:rsidR="0046026A">
        <w:rPr>
          <w:rFonts w:ascii="TH SarabunPSK" w:hAnsi="TH SarabunPSK" w:cs="TH SarabunPSK" w:hint="cs"/>
          <w:sz w:val="32"/>
          <w:szCs w:val="32"/>
          <w:cs/>
        </w:rPr>
        <w:t>เพื่อให้มีโอกาสเกิดความสำเร็จสูงสุดในระยะเวลาที่จำกัด</w:t>
      </w:r>
    </w:p>
    <w:p w:rsidR="009B5794" w:rsidRDefault="009B5794" w:rsidP="00B061ED">
      <w:pPr>
        <w:rPr>
          <w:rFonts w:ascii="TH SarabunPSK" w:hAnsi="TH SarabunPSK" w:cs="TH SarabunPSK"/>
          <w:sz w:val="32"/>
          <w:szCs w:val="32"/>
        </w:rPr>
      </w:pPr>
    </w:p>
    <w:p w:rsidR="00D25107" w:rsidRDefault="00D25107" w:rsidP="00B061ED">
      <w:pPr>
        <w:rPr>
          <w:rFonts w:ascii="TH SarabunPSK" w:hAnsi="TH SarabunPSK" w:cs="TH SarabunPSK"/>
          <w:sz w:val="32"/>
          <w:szCs w:val="32"/>
        </w:rPr>
      </w:pPr>
    </w:p>
    <w:p w:rsidR="00D25107" w:rsidRDefault="00D25107" w:rsidP="00B061ED">
      <w:pPr>
        <w:rPr>
          <w:rFonts w:ascii="TH SarabunPSK" w:hAnsi="TH SarabunPSK" w:cs="TH SarabunPSK"/>
          <w:sz w:val="32"/>
          <w:szCs w:val="32"/>
        </w:rPr>
      </w:pPr>
    </w:p>
    <w:p w:rsidR="00981305" w:rsidRDefault="00981305" w:rsidP="00B061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026A" w:rsidRPr="00F059C7" w:rsidRDefault="00F059C7" w:rsidP="00B061ED">
      <w:pPr>
        <w:rPr>
          <w:rFonts w:ascii="TH SarabunPSK" w:hAnsi="TH SarabunPSK" w:cs="TH SarabunPSK"/>
          <w:b/>
          <w:bCs/>
          <w:sz w:val="32"/>
          <w:szCs w:val="32"/>
        </w:rPr>
      </w:pPr>
      <w:r w:rsidRPr="00F059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ทุนแบ่งออกเป็น 2 กลุ่ม คือ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59C7">
        <w:rPr>
          <w:rFonts w:ascii="TH SarabunPSK" w:hAnsi="TH SarabunPSK" w:cs="TH SarabunPSK"/>
          <w:sz w:val="32"/>
          <w:szCs w:val="32"/>
        </w:rPr>
        <w:t>Pre-seeded Funds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59C7">
        <w:rPr>
          <w:rFonts w:ascii="TH SarabunPSK" w:hAnsi="TH SarabunPSK" w:cs="TH SarabunPSK"/>
          <w:sz w:val="32"/>
          <w:szCs w:val="32"/>
          <w:cs/>
        </w:rPr>
        <w:t>350 ชื้น/ 500 ราย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059C7">
        <w:rPr>
          <w:rFonts w:ascii="TH SarabunPSK" w:hAnsi="TH SarabunPSK" w:cs="TH SarabunPSK"/>
          <w:sz w:val="32"/>
          <w:szCs w:val="32"/>
        </w:rPr>
        <w:t xml:space="preserve">Start ups 120 </w:t>
      </w:r>
      <w:r w:rsidRPr="00F059C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</w:p>
    <w:p w:rsidR="00F059C7" w:rsidRPr="00F059C7" w:rsidRDefault="00F059C7" w:rsidP="00F059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59C7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 ประกอบด้วย</w:t>
      </w:r>
      <w:r w:rsidRPr="00F059C7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F059C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กลุ่มเกษตร ได้แก่ เกษตรกร ผู้สนใจทั่วไป วิสาหกิจชุมชน หรือ บริษัททางการเกษตร  </w:t>
      </w:r>
      <w:r>
        <w:rPr>
          <w:rFonts w:ascii="TH SarabunPSK" w:hAnsi="TH SarabunPSK" w:cs="TH SarabunPSK"/>
          <w:sz w:val="32"/>
          <w:szCs w:val="32"/>
        </w:rPr>
        <w:t>(SME)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กลุ่มอุตสาหกรรมแปรรูป ได้แก่   ผู้สนใจทั่วไป วิสาหกิจชุมชน หรือ บริษัทอุตสาหกรรมแปรรูปอาหาร (</w:t>
      </w:r>
      <w:r>
        <w:rPr>
          <w:rFonts w:ascii="TH SarabunPSK" w:hAnsi="TH SarabunPSK" w:cs="TH SarabunPSK"/>
          <w:sz w:val="32"/>
          <w:szCs w:val="32"/>
        </w:rPr>
        <w:t>SME)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B5794" w:rsidRDefault="009B5794" w:rsidP="00B061ED">
      <w:pPr>
        <w:rPr>
          <w:rFonts w:ascii="TH SarabunPSK" w:hAnsi="TH SarabunPSK" w:cs="TH SarabunPSK"/>
          <w:sz w:val="32"/>
          <w:szCs w:val="32"/>
        </w:rPr>
      </w:pPr>
    </w:p>
    <w:p w:rsidR="00F059C7" w:rsidRDefault="00F059C7" w:rsidP="00F059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9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ทุนกลุ่ม </w:t>
      </w:r>
      <w:r w:rsidRPr="00F059C7">
        <w:rPr>
          <w:rFonts w:ascii="TH SarabunPSK" w:hAnsi="TH SarabunPSK" w:cs="TH SarabunPSK"/>
          <w:b/>
          <w:bCs/>
          <w:sz w:val="32"/>
          <w:szCs w:val="32"/>
        </w:rPr>
        <w:t>Pre-seeded Funds</w:t>
      </w:r>
    </w:p>
    <w:p w:rsidR="00D219AD" w:rsidRDefault="00D219AD" w:rsidP="00F059C7">
      <w:pPr>
        <w:rPr>
          <w:rFonts w:ascii="TH SarabunPSK" w:hAnsi="TH SarabunPSK" w:cs="TH SarabunPSK"/>
          <w:sz w:val="32"/>
          <w:szCs w:val="32"/>
        </w:rPr>
      </w:pPr>
    </w:p>
    <w:p w:rsidR="00F059C7" w:rsidRPr="00D219AD" w:rsidRDefault="00F059C7" w:rsidP="00F059C7">
      <w:pPr>
        <w:rPr>
          <w:rFonts w:ascii="TH SarabunPSK" w:hAnsi="TH SarabunPSK" w:cs="TH SarabunPSK"/>
          <w:b/>
          <w:bCs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59C7">
        <w:rPr>
          <w:rFonts w:ascii="TH SarabunPSK" w:hAnsi="TH SarabunPSK" w:cs="TH SarabunPSK"/>
          <w:sz w:val="32"/>
          <w:szCs w:val="32"/>
          <w:cs/>
        </w:rPr>
        <w:t>การถ่ายทอดเทคโนโลยีนวัตกรรมทางการเกษตรและอาหารพรีเมียม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F059C7">
        <w:rPr>
          <w:rFonts w:ascii="TH SarabunPSK" w:hAnsi="TH SarabunPSK" w:cs="TH SarabunPSK"/>
          <w:sz w:val="32"/>
          <w:szCs w:val="32"/>
        </w:rPr>
        <w:t xml:space="preserve">scale up </w:t>
      </w:r>
      <w:r w:rsidRPr="00F059C7">
        <w:rPr>
          <w:rFonts w:ascii="TH SarabunPSK" w:hAnsi="TH SarabunPSK" w:cs="TH SarabunPSK"/>
          <w:sz w:val="32"/>
          <w:szCs w:val="32"/>
          <w:cs/>
        </w:rPr>
        <w:t>ผลิตผลเกษตรและอาหารพรีเมียม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</w:p>
    <w:p w:rsidR="00BE1069" w:rsidRDefault="00F059C7" w:rsidP="00F059C7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 w:rsidRPr="00F059C7">
        <w:rPr>
          <w:rFonts w:ascii="TH SarabunPSK" w:hAnsi="TH SarabunPSK" w:cs="TH SarabunPSK"/>
          <w:sz w:val="32"/>
          <w:szCs w:val="32"/>
          <w:cs/>
        </w:rPr>
        <w:t xml:space="preserve">ผลิตภัณฑ์ละ </w:t>
      </w:r>
      <w:r w:rsidRPr="00F059C7">
        <w:rPr>
          <w:rFonts w:ascii="TH SarabunPSK" w:hAnsi="TH SarabunPSK" w:cs="TH SarabunPSK"/>
          <w:sz w:val="32"/>
          <w:szCs w:val="32"/>
        </w:rPr>
        <w:t>250,000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59C7" w:rsidRPr="00D219AD" w:rsidRDefault="00F059C7" w:rsidP="00F059C7">
      <w:pPr>
        <w:rPr>
          <w:rFonts w:ascii="TH SarabunPSK" w:hAnsi="TH SarabunPSK" w:cs="TH SarabunPSK"/>
          <w:b/>
          <w:bCs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F059C7">
        <w:rPr>
          <w:rFonts w:ascii="TH SarabunPSK" w:hAnsi="TH SarabunPSK" w:cs="TH SarabunPSK"/>
          <w:sz w:val="32"/>
          <w:szCs w:val="32"/>
          <w:cs/>
        </w:rPr>
        <w:t>ค่าใช้สอยและค่าวัสดุ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ค่าจ้างเหมาเพื่อการพัฒนาผลิตภัณฑ์และบรรจุภัณฑ์ (ผลิตภัณฑ์ละ </w:t>
      </w:r>
      <w:r w:rsidRPr="00F059C7">
        <w:rPr>
          <w:rFonts w:ascii="TH SarabunPSK" w:hAnsi="TH SarabunPSK" w:cs="TH SarabunPSK"/>
          <w:sz w:val="32"/>
          <w:szCs w:val="32"/>
        </w:rPr>
        <w:t>&lt;150,000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บาท)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059C7">
        <w:rPr>
          <w:rFonts w:ascii="TH SarabunPSK" w:hAnsi="TH SarabunPSK" w:cs="TH SarabunPSK"/>
          <w:sz w:val="32"/>
          <w:szCs w:val="32"/>
          <w:cs/>
        </w:rPr>
        <w:t>ค่าเดินทาง ที่พัก ครั้งละ (</w:t>
      </w:r>
      <w:r w:rsidRPr="00F059C7">
        <w:rPr>
          <w:rFonts w:ascii="TH SarabunPSK" w:hAnsi="TH SarabunPSK" w:cs="TH SarabunPSK"/>
          <w:sz w:val="32"/>
          <w:szCs w:val="32"/>
        </w:rPr>
        <w:t>&lt; 10,000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บาท)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ค่าจ้างเหมาประกอบอุปกรณ์ (ผลิตภัณฑ์ละ </w:t>
      </w:r>
      <w:r w:rsidRPr="00F059C7">
        <w:rPr>
          <w:rFonts w:ascii="TH SarabunPSK" w:hAnsi="TH SarabunPSK" w:cs="TH SarabunPSK"/>
          <w:sz w:val="32"/>
          <w:szCs w:val="32"/>
        </w:rPr>
        <w:t>&lt; 80,000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ค่าฝึกอบรมถ่ายทอดเทคโนโลยี (ผลิตภัณฑ์ละ </w:t>
      </w:r>
      <w:r w:rsidRPr="00F059C7">
        <w:rPr>
          <w:rFonts w:ascii="TH SarabunPSK" w:hAnsi="TH SarabunPSK" w:cs="TH SarabunPSK"/>
          <w:sz w:val="32"/>
          <w:szCs w:val="32"/>
        </w:rPr>
        <w:t>&lt; 50,000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 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ค่าจ้างเหมาวิทยากรบรรยายพิเศษ/ผู้ทรงคุณวุฒิ/เจ้าหน้าที่ประสานงานโครงการ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 w:rsidRPr="00F059C7">
        <w:rPr>
          <w:rFonts w:ascii="TH SarabunPSK" w:hAnsi="TH SarabunPSK" w:cs="TH SarabunPSK"/>
          <w:sz w:val="32"/>
          <w:szCs w:val="32"/>
        </w:rPr>
        <w:t xml:space="preserve">     </w:t>
      </w:r>
      <w:r w:rsidRPr="00F059C7">
        <w:rPr>
          <w:rFonts w:ascii="TH SarabunPSK" w:hAnsi="TH SarabunPSK" w:cs="TH SarabunPSK"/>
          <w:sz w:val="32"/>
          <w:szCs w:val="32"/>
        </w:rPr>
        <w:tab/>
        <w:t>(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F059C7">
        <w:rPr>
          <w:rFonts w:ascii="TH SarabunPSK" w:hAnsi="TH SarabunPSK" w:cs="TH SarabunPSK"/>
          <w:sz w:val="32"/>
          <w:szCs w:val="32"/>
        </w:rPr>
        <w:t>&lt; 214,000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F059C7" w:rsidRPr="00F059C7" w:rsidRDefault="00D219AD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F059C7" w:rsidRPr="00F059C7">
        <w:rPr>
          <w:rFonts w:ascii="TH SarabunPSK" w:hAnsi="TH SarabunPSK" w:cs="TH SarabunPSK"/>
          <w:sz w:val="32"/>
          <w:szCs w:val="32"/>
        </w:rPr>
        <w:t xml:space="preserve"> </w:t>
      </w:r>
      <w:r w:rsidR="00F059C7" w:rsidRPr="00F059C7">
        <w:rPr>
          <w:rFonts w:ascii="TH SarabunPSK" w:hAnsi="TH SarabunPSK" w:cs="TH SarabunPSK"/>
          <w:sz w:val="32"/>
          <w:szCs w:val="32"/>
          <w:cs/>
        </w:rPr>
        <w:t>ค่าตอบแทนผู้ช่วยวิจัยระดับปริญญาตรี (</w:t>
      </w:r>
      <w:r w:rsidR="00F059C7" w:rsidRPr="00F059C7">
        <w:rPr>
          <w:rFonts w:ascii="TH SarabunPSK" w:hAnsi="TH SarabunPSK" w:cs="TH SarabunPSK"/>
          <w:sz w:val="32"/>
          <w:szCs w:val="32"/>
        </w:rPr>
        <w:t>&lt; 15,000</w:t>
      </w:r>
      <w:r w:rsidR="00F059C7" w:rsidRPr="00F059C7">
        <w:rPr>
          <w:rFonts w:ascii="TH SarabunPSK" w:hAnsi="TH SarabunPSK" w:cs="TH SarabunPSK"/>
          <w:sz w:val="32"/>
          <w:szCs w:val="32"/>
          <w:cs/>
        </w:rPr>
        <w:t xml:space="preserve"> บาท/เดือน)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 w:rsidRPr="00F059C7">
        <w:rPr>
          <w:rFonts w:ascii="TH SarabunPSK" w:hAnsi="TH SarabunPSK" w:cs="TH SarabunPSK"/>
          <w:sz w:val="32"/>
          <w:szCs w:val="32"/>
        </w:rPr>
        <w:tab/>
      </w:r>
      <w:r w:rsidRPr="00F059C7">
        <w:rPr>
          <w:rFonts w:ascii="TH SarabunPSK" w:hAnsi="TH SarabunPSK" w:cs="TH SarabunPSK"/>
          <w:sz w:val="32"/>
          <w:szCs w:val="32"/>
          <w:cs/>
        </w:rPr>
        <w:t>ระดับปริญญาโท (</w:t>
      </w:r>
      <w:r w:rsidRPr="00F059C7">
        <w:rPr>
          <w:rFonts w:ascii="TH SarabunPSK" w:hAnsi="TH SarabunPSK" w:cs="TH SarabunPSK"/>
          <w:sz w:val="32"/>
          <w:szCs w:val="32"/>
        </w:rPr>
        <w:t>&lt; 20,000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บาท/เดือน) </w:t>
      </w:r>
    </w:p>
    <w:p w:rsidR="00F059C7" w:rsidRPr="00F059C7" w:rsidRDefault="00F059C7" w:rsidP="00F059C7">
      <w:pPr>
        <w:rPr>
          <w:rFonts w:ascii="TH SarabunPSK" w:hAnsi="TH SarabunPSK" w:cs="TH SarabunPSK"/>
          <w:sz w:val="32"/>
          <w:szCs w:val="32"/>
        </w:rPr>
      </w:pPr>
      <w:r w:rsidRPr="00F059C7">
        <w:rPr>
          <w:rFonts w:ascii="TH SarabunPSK" w:hAnsi="TH SarabunPSK" w:cs="TH SarabunPSK"/>
          <w:sz w:val="32"/>
          <w:szCs w:val="32"/>
        </w:rPr>
        <w:t xml:space="preserve">      </w:t>
      </w:r>
      <w:r w:rsidRPr="00F059C7">
        <w:rPr>
          <w:rFonts w:ascii="TH SarabunPSK" w:hAnsi="TH SarabunPSK" w:cs="TH SarabunPSK"/>
          <w:sz w:val="32"/>
          <w:szCs w:val="32"/>
        </w:rPr>
        <w:tab/>
      </w:r>
      <w:r w:rsidRPr="00F059C7">
        <w:rPr>
          <w:rFonts w:ascii="TH SarabunPSK" w:hAnsi="TH SarabunPSK" w:cs="TH SarabunPSK"/>
          <w:sz w:val="32"/>
          <w:szCs w:val="32"/>
          <w:cs/>
        </w:rPr>
        <w:t>ระดับปริญญาเอก (</w:t>
      </w:r>
      <w:r w:rsidRPr="00F059C7">
        <w:rPr>
          <w:rFonts w:ascii="TH SarabunPSK" w:hAnsi="TH SarabunPSK" w:cs="TH SarabunPSK"/>
          <w:sz w:val="32"/>
          <w:szCs w:val="32"/>
        </w:rPr>
        <w:t>&lt; 25,000</w:t>
      </w:r>
      <w:r w:rsidRPr="00F059C7">
        <w:rPr>
          <w:rFonts w:ascii="TH SarabunPSK" w:hAnsi="TH SarabunPSK" w:cs="TH SarabunPSK"/>
          <w:sz w:val="32"/>
          <w:szCs w:val="32"/>
          <w:cs/>
        </w:rPr>
        <w:t xml:space="preserve"> บาท/เดือน)</w:t>
      </w:r>
    </w:p>
    <w:p w:rsidR="00F059C7" w:rsidRPr="00F059C7" w:rsidRDefault="00D219AD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F059C7" w:rsidRPr="00F059C7">
        <w:rPr>
          <w:rFonts w:ascii="TH SarabunPSK" w:hAnsi="TH SarabunPSK" w:cs="TH SarabunPSK"/>
          <w:sz w:val="32"/>
          <w:szCs w:val="32"/>
        </w:rPr>
        <w:t xml:space="preserve"> </w:t>
      </w:r>
      <w:r w:rsidR="00F059C7" w:rsidRPr="00F059C7">
        <w:rPr>
          <w:rFonts w:ascii="TH SarabunPSK" w:hAnsi="TH SarabunPSK" w:cs="TH SarabunPSK"/>
          <w:sz w:val="32"/>
          <w:szCs w:val="32"/>
          <w:cs/>
        </w:rPr>
        <w:t xml:space="preserve">ค่าวัสดุ อุปกรณ์ ด้านการเกษตรและเกษตรแปรรูป </w:t>
      </w:r>
    </w:p>
    <w:p w:rsidR="00F059C7" w:rsidRDefault="00D219AD" w:rsidP="00F05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F059C7" w:rsidRPr="00F059C7">
        <w:rPr>
          <w:rFonts w:ascii="TH SarabunPSK" w:hAnsi="TH SarabunPSK" w:cs="TH SarabunPSK"/>
          <w:sz w:val="32"/>
          <w:szCs w:val="32"/>
        </w:rPr>
        <w:t xml:space="preserve"> </w:t>
      </w:r>
      <w:r w:rsidR="00F059C7" w:rsidRPr="00F059C7">
        <w:rPr>
          <w:rFonts w:ascii="TH SarabunPSK" w:hAnsi="TH SarabunPSK" w:cs="TH SarabunPSK"/>
          <w:sz w:val="32"/>
          <w:szCs w:val="32"/>
          <w:cs/>
        </w:rPr>
        <w:t>ค่าวัสดุ อุปกรณ์ ช่าง วิศวกรรม</w:t>
      </w:r>
    </w:p>
    <w:p w:rsidR="00D219AD" w:rsidRDefault="00D219AD" w:rsidP="00F059C7">
      <w:pPr>
        <w:rPr>
          <w:rFonts w:ascii="TH SarabunPSK" w:hAnsi="TH SarabunPSK" w:cs="TH SarabunPSK"/>
          <w:sz w:val="32"/>
          <w:szCs w:val="32"/>
        </w:rPr>
      </w:pPr>
    </w:p>
    <w:p w:rsidR="00D219AD" w:rsidRPr="00D219AD" w:rsidRDefault="00D219AD" w:rsidP="00D219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ทุนกลุ่ม </w:t>
      </w:r>
      <w:r w:rsidRPr="00D219AD">
        <w:rPr>
          <w:rFonts w:ascii="TH SarabunPSK" w:hAnsi="TH SarabunPSK" w:cs="TH SarabunPSK"/>
          <w:b/>
          <w:bCs/>
          <w:sz w:val="32"/>
          <w:szCs w:val="32"/>
        </w:rPr>
        <w:t>Start</w:t>
      </w:r>
      <w:r w:rsidR="008F39AC">
        <w:rPr>
          <w:rFonts w:ascii="TH SarabunPSK" w:hAnsi="TH SarabunPSK" w:cs="TH SarabunPSK"/>
          <w:b/>
          <w:bCs/>
          <w:sz w:val="32"/>
          <w:szCs w:val="32"/>
        </w:rPr>
        <w:t xml:space="preserve"> U</w:t>
      </w:r>
      <w:r w:rsidRPr="00D219AD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F39AC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D219AD" w:rsidRPr="00D219AD" w:rsidRDefault="00D219AD" w:rsidP="00D219AD">
      <w:pPr>
        <w:rPr>
          <w:rFonts w:ascii="TH SarabunPSK" w:hAnsi="TH SarabunPSK" w:cs="TH SarabunPSK"/>
          <w:b/>
          <w:bCs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219AD">
        <w:rPr>
          <w:rFonts w:ascii="TH SarabunPSK" w:hAnsi="TH SarabunPSK" w:cs="TH SarabunPSK"/>
          <w:sz w:val="32"/>
          <w:szCs w:val="32"/>
          <w:cs/>
        </w:rPr>
        <w:t>การยกระดับคุณภาพและผลิตภัณฑ์แปรรูประดับประเทศและภูมิภาค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พัฒนาความเชื่อมโยงตลอด </w:t>
      </w:r>
      <w:r w:rsidRPr="00D219AD">
        <w:rPr>
          <w:rFonts w:ascii="TH SarabunPSK" w:hAnsi="TH SarabunPSK" w:cs="TH SarabunPSK"/>
          <w:sz w:val="32"/>
          <w:szCs w:val="32"/>
        </w:rPr>
        <w:t>value chain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219AD">
        <w:rPr>
          <w:rFonts w:ascii="TH SarabunPSK" w:hAnsi="TH SarabunPSK" w:cs="TH SarabunPSK"/>
          <w:sz w:val="32"/>
          <w:szCs w:val="32"/>
          <w:cs/>
        </w:rPr>
        <w:t>การอบรมด้านการประกอบธุรกิจ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การสร้างเครือข่ายพี่เลี้ยงทางธุรกิจ 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219AD">
        <w:rPr>
          <w:rFonts w:ascii="TH SarabunPSK" w:hAnsi="TH SarabunPSK" w:cs="TH SarabunPSK"/>
          <w:sz w:val="32"/>
          <w:szCs w:val="32"/>
          <w:cs/>
        </w:rPr>
        <w:t>การทดลองผลิตเพื่อจำหน่าย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D219AD">
        <w:rPr>
          <w:rFonts w:ascii="TH SarabunPSK" w:hAnsi="TH SarabunPSK" w:cs="TH SarabunPSK"/>
          <w:sz w:val="32"/>
          <w:szCs w:val="32"/>
          <w:cs/>
        </w:rPr>
        <w:t>การออกแบบบรรจุภัณฑ์และการพัฒนาแบรนด์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D219AD">
        <w:rPr>
          <w:rFonts w:ascii="TH SarabunPSK" w:hAnsi="TH SarabunPSK" w:cs="TH SarabunPSK"/>
          <w:sz w:val="32"/>
          <w:szCs w:val="32"/>
          <w:cs/>
        </w:rPr>
        <w:t>การพัฒนาโลจิสติกส์</w:t>
      </w:r>
    </w:p>
    <w:p w:rsid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การตลาดทั้งตลาดทั่วไปและออนไลน์  </w:t>
      </w:r>
    </w:p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</w:p>
    <w:p w:rsidR="00685405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โดยเฉลี่ยผลิตภัณฑ์ละ </w:t>
      </w:r>
      <w:r w:rsidRPr="00D219AD">
        <w:rPr>
          <w:rFonts w:ascii="TH SarabunPSK" w:hAnsi="TH SarabunPSK" w:cs="TH SarabunPSK"/>
          <w:sz w:val="32"/>
          <w:szCs w:val="32"/>
        </w:rPr>
        <w:t>750,000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1069" w:rsidRDefault="00BE1069" w:rsidP="00D219AD">
      <w:pPr>
        <w:rPr>
          <w:rFonts w:ascii="TH SarabunPSK" w:hAnsi="TH SarabunPSK" w:cs="TH SarabunPSK"/>
          <w:sz w:val="32"/>
          <w:szCs w:val="32"/>
        </w:rPr>
      </w:pPr>
    </w:p>
    <w:p w:rsidR="00BE1069" w:rsidRDefault="00BE1069" w:rsidP="00D219AD">
      <w:pPr>
        <w:rPr>
          <w:rFonts w:ascii="TH SarabunPSK" w:hAnsi="TH SarabunPSK" w:cs="TH SarabunPSK"/>
          <w:sz w:val="32"/>
          <w:szCs w:val="32"/>
        </w:rPr>
      </w:pP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ประกอบด้วย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>1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ค่าตอบแทน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 xml:space="preserve">(1) </w:t>
      </w:r>
      <w:r w:rsidRPr="00D219AD">
        <w:rPr>
          <w:rFonts w:ascii="TH SarabunPSK" w:hAnsi="TH SarabunPSK" w:cs="TH SarabunPSK"/>
          <w:sz w:val="32"/>
          <w:szCs w:val="32"/>
          <w:cs/>
        </w:rPr>
        <w:t>ค่าตอบแทนวิทยากรบรรยายพิเศษ/ผู้ทรงคุณวุฒิ/เจ้าหน้าที่ประสานงานโครงการ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 xml:space="preserve">(2) 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ค่าตอบแทนผู้ประกอบการเพื่อให้ความรู้เรื่อง </w:t>
      </w:r>
      <w:r w:rsidRPr="00D219AD">
        <w:rPr>
          <w:rFonts w:ascii="TH SarabunPSK" w:hAnsi="TH SarabunPSK" w:cs="TH SarabunPSK"/>
          <w:sz w:val="32"/>
          <w:szCs w:val="32"/>
        </w:rPr>
        <w:t xml:space="preserve">start up 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>2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ค่าใช้สอย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ค่าจ้างเหมาออกแบบผลิตภัณฑ์และบรรจุภัณฑ์ (ผลิตภัณฑ์ละ </w:t>
      </w:r>
      <w:r w:rsidRPr="00D219AD">
        <w:rPr>
          <w:rFonts w:ascii="TH SarabunPSK" w:hAnsi="TH SarabunPSK" w:cs="TH SarabunPSK"/>
          <w:sz w:val="32"/>
          <w:szCs w:val="32"/>
        </w:rPr>
        <w:t>&lt;500,000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ค่าเดินทาง ที่พัก (ครั้งละ </w:t>
      </w:r>
      <w:r w:rsidRPr="00D219AD">
        <w:rPr>
          <w:rFonts w:ascii="TH SarabunPSK" w:hAnsi="TH SarabunPSK" w:cs="TH SarabunPSK"/>
          <w:sz w:val="32"/>
          <w:szCs w:val="32"/>
        </w:rPr>
        <w:t>&lt; 20,000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บาท) 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ค่าจ้างเหมาการตลาด (ผลิตภัณฑ์ละ </w:t>
      </w:r>
      <w:r w:rsidRPr="00D219AD">
        <w:rPr>
          <w:rFonts w:ascii="TH SarabunPSK" w:hAnsi="TH SarabunPSK" w:cs="TH SarabunPSK"/>
          <w:sz w:val="32"/>
          <w:szCs w:val="32"/>
        </w:rPr>
        <w:t>&lt; 20,000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ค่าจัดอบรม (ครั้งละ </w:t>
      </w:r>
      <w:r w:rsidRPr="00D219AD">
        <w:rPr>
          <w:rFonts w:ascii="TH SarabunPSK" w:hAnsi="TH SarabunPSK" w:cs="TH SarabunPSK"/>
          <w:sz w:val="32"/>
          <w:szCs w:val="32"/>
        </w:rPr>
        <w:t>&lt; 100,000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  <w:cs/>
        </w:rPr>
        <w:t xml:space="preserve">ค่าจ้างเหมาจัดทำระบบข้อมูลและการตลาด </w:t>
      </w:r>
      <w:r w:rsidRPr="00D219AD">
        <w:rPr>
          <w:rFonts w:ascii="TH SarabunPSK" w:hAnsi="TH SarabunPSK" w:cs="TH SarabunPSK"/>
          <w:sz w:val="32"/>
          <w:szCs w:val="32"/>
        </w:rPr>
        <w:t>online (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ผลิตภัณฑ์ละ </w:t>
      </w:r>
      <w:r w:rsidRPr="00D219AD">
        <w:rPr>
          <w:rFonts w:ascii="TH SarabunPSK" w:hAnsi="TH SarabunPSK" w:cs="TH SarabunPSK"/>
          <w:sz w:val="32"/>
          <w:szCs w:val="32"/>
        </w:rPr>
        <w:t>&lt; 50,000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> 3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ค่าวัสดุ (เน้น เครื่องจักรกล อุปกรณ์ ดิจิทอล)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 xml:space="preserve">(1) </w:t>
      </w:r>
      <w:r w:rsidRPr="00D219AD">
        <w:rPr>
          <w:rFonts w:ascii="TH SarabunPSK" w:hAnsi="TH SarabunPSK" w:cs="TH SarabunPSK"/>
          <w:sz w:val="32"/>
          <w:szCs w:val="32"/>
          <w:cs/>
        </w:rPr>
        <w:t>ค่าวัสดุ อุปกรณ์ ทำผลิตภัณฑ์ต้นแบบ การพิมพ์และบรรจุภัณฑ์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ab/>
        <w:t>(&lt; 1,000,000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219AD">
        <w:rPr>
          <w:rFonts w:ascii="TH SarabunPSK" w:hAnsi="TH SarabunPSK" w:cs="TH SarabunPSK"/>
          <w:sz w:val="32"/>
          <w:szCs w:val="32"/>
        </w:rPr>
        <w:t xml:space="preserve">; 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D219AD">
        <w:rPr>
          <w:rFonts w:ascii="TH SarabunPSK" w:hAnsi="TH SarabunPSK" w:cs="TH SarabunPSK"/>
          <w:sz w:val="32"/>
          <w:szCs w:val="32"/>
        </w:rPr>
        <w:t>10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โครงการ) </w:t>
      </w:r>
    </w:p>
    <w:p w:rsidR="00D219AD" w:rsidRPr="00D219AD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 xml:space="preserve">(2) </w:t>
      </w:r>
      <w:r w:rsidRPr="00D219AD">
        <w:rPr>
          <w:rFonts w:ascii="TH SarabunPSK" w:hAnsi="TH SarabunPSK" w:cs="TH SarabunPSK"/>
          <w:sz w:val="32"/>
          <w:szCs w:val="32"/>
          <w:cs/>
        </w:rPr>
        <w:t>ค่าวัสดุ คอมพิวเตอร์ ระบบ เทคโนโลยีสารสนเทศ (</w:t>
      </w:r>
      <w:r w:rsidRPr="00D219AD">
        <w:rPr>
          <w:rFonts w:ascii="TH SarabunPSK" w:hAnsi="TH SarabunPSK" w:cs="TH SarabunPSK"/>
          <w:sz w:val="32"/>
          <w:szCs w:val="32"/>
        </w:rPr>
        <w:t>&lt;700,000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D219AD">
        <w:rPr>
          <w:rFonts w:ascii="TH SarabunPSK" w:hAnsi="TH SarabunPSK" w:cs="TH SarabunPSK"/>
          <w:sz w:val="32"/>
          <w:szCs w:val="32"/>
        </w:rPr>
        <w:t xml:space="preserve">; </w:t>
      </w:r>
    </w:p>
    <w:p w:rsidR="00F059C7" w:rsidRDefault="00D219AD" w:rsidP="00D219AD">
      <w:pPr>
        <w:rPr>
          <w:rFonts w:ascii="TH SarabunPSK" w:hAnsi="TH SarabunPSK" w:cs="TH SarabunPSK"/>
          <w:sz w:val="32"/>
          <w:szCs w:val="32"/>
        </w:rPr>
      </w:pPr>
      <w:r w:rsidRPr="00D219AD">
        <w:rPr>
          <w:rFonts w:ascii="TH SarabunPSK" w:hAnsi="TH SarabunPSK" w:cs="TH SarabunPSK"/>
          <w:sz w:val="32"/>
          <w:szCs w:val="32"/>
        </w:rPr>
        <w:tab/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D219AD">
        <w:rPr>
          <w:rFonts w:ascii="TH SarabunPSK" w:hAnsi="TH SarabunPSK" w:cs="TH SarabunPSK"/>
          <w:sz w:val="32"/>
          <w:szCs w:val="32"/>
        </w:rPr>
        <w:t>10</w:t>
      </w:r>
      <w:r w:rsidRPr="00D219AD">
        <w:rPr>
          <w:rFonts w:ascii="TH SarabunPSK" w:hAnsi="TH SarabunPSK" w:cs="TH SarabunPSK"/>
          <w:sz w:val="32"/>
          <w:szCs w:val="32"/>
          <w:cs/>
        </w:rPr>
        <w:t xml:space="preserve"> โครงการ)</w:t>
      </w:r>
    </w:p>
    <w:p w:rsidR="008F39AC" w:rsidRPr="00BE1069" w:rsidRDefault="008F39AC" w:rsidP="008F39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39AC">
        <w:rPr>
          <w:rFonts w:ascii="TH SarabunPSK" w:hAnsi="TH SarabunPSK" w:cs="TH SarabunPSK"/>
          <w:b/>
          <w:bCs/>
          <w:sz w:val="32"/>
          <w:szCs w:val="32"/>
          <w:cs/>
        </w:rPr>
        <w:t>งบประมาณ 2560</w:t>
      </w:r>
      <w:r w:rsidRPr="008F39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  <w:cs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8F39AC" w:rsidRPr="008F39AC" w:rsidRDefault="008F39AC" w:rsidP="008F39A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>การถ่ายทอดเทคโนโลยี/นวัตกรรม</w:t>
      </w: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 xml:space="preserve"> 94.2165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069" w:rsidRPr="00BE1069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F39AC" w:rsidRPr="008F39AC" w:rsidRDefault="008F39AC" w:rsidP="008F39A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Start ups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39AC">
        <w:rPr>
          <w:rFonts w:ascii="TH SarabunPSK" w:hAnsi="TH SarabunPSK" w:cs="TH SarabunPSK"/>
          <w:sz w:val="32"/>
          <w:szCs w:val="32"/>
        </w:rPr>
        <w:t>101.1000</w:t>
      </w:r>
      <w:r w:rsidR="00BE10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1069" w:rsidRPr="00BE1069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F39AC" w:rsidRPr="008F39AC" w:rsidRDefault="008F39AC" w:rsidP="008F39A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 xml:space="preserve">ครุภัณฑ์สำหรับ </w:t>
      </w:r>
      <w:r>
        <w:rPr>
          <w:rFonts w:ascii="TH SarabunPSK" w:hAnsi="TH SarabunPSK" w:cs="TH SarabunPSK"/>
          <w:sz w:val="32"/>
          <w:szCs w:val="32"/>
        </w:rPr>
        <w:t>scale up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39AC">
        <w:rPr>
          <w:rFonts w:ascii="TH SarabunPSK" w:hAnsi="TH SarabunPSK" w:cs="TH SarabunPSK"/>
          <w:sz w:val="32"/>
          <w:szCs w:val="32"/>
        </w:rPr>
        <w:t>100.0000</w:t>
      </w:r>
      <w:r w:rsidR="00BE10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1069" w:rsidRPr="00BE1069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F39AC" w:rsidRPr="00F059C7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หักค่าอำนวยการ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E765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39AC">
        <w:rPr>
          <w:rFonts w:ascii="TH SarabunPSK" w:hAnsi="TH SarabunPSK" w:cs="TH SarabunPSK"/>
          <w:sz w:val="32"/>
          <w:szCs w:val="32"/>
          <w:cs/>
        </w:rPr>
        <w:t>5</w:t>
      </w:r>
      <w:r w:rsidRPr="008F39AC">
        <w:rPr>
          <w:rFonts w:ascii="TH SarabunPSK" w:hAnsi="TH SarabunPSK" w:cs="TH SarabunPSK"/>
          <w:sz w:val="32"/>
          <w:szCs w:val="32"/>
        </w:rPr>
        <w:t>%</w:t>
      </w:r>
    </w:p>
    <w:p w:rsidR="00E76558" w:rsidRDefault="00E76558" w:rsidP="008F39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</w:rPr>
      </w:pPr>
      <w:r w:rsidRPr="008F39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เกณฑ์สำหรับโครงการที่จะขอทุนสนับสนุน</w:t>
      </w:r>
      <w:r w:rsidRPr="008F39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2CF9" w:rsidRPr="008F39AC" w:rsidRDefault="002D25F6" w:rsidP="008F39A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เป็น โครงการที่อยู่ใน </w:t>
      </w:r>
      <w:r w:rsidRPr="008F39AC">
        <w:rPr>
          <w:rFonts w:ascii="TH SarabunPSK" w:hAnsi="TH SarabunPSK" w:cs="TH SarabunPSK"/>
          <w:sz w:val="32"/>
          <w:szCs w:val="32"/>
        </w:rPr>
        <w:t xml:space="preserve">Phase </w:t>
      </w:r>
      <w:r w:rsidRPr="008F39AC">
        <w:rPr>
          <w:rFonts w:ascii="TH SarabunPSK" w:hAnsi="TH SarabunPSK" w:cs="TH SarabunPSK"/>
          <w:sz w:val="32"/>
          <w:szCs w:val="32"/>
          <w:cs/>
        </w:rPr>
        <w:t>ต่อไปนี้</w:t>
      </w:r>
      <w:r w:rsidRPr="008F39AC">
        <w:rPr>
          <w:rFonts w:ascii="TH SarabunPSK" w:hAnsi="TH SarabunPSK" w:cs="TH SarabunPSK"/>
          <w:sz w:val="32"/>
          <w:szCs w:val="32"/>
        </w:rPr>
        <w:t xml:space="preserve"> 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8F39AC">
        <w:rPr>
          <w:rFonts w:ascii="TH SarabunPSK" w:hAnsi="TH SarabunPSK" w:cs="TH SarabunPSK"/>
          <w:sz w:val="32"/>
          <w:szCs w:val="32"/>
        </w:rPr>
        <w:t xml:space="preserve">a. Prototype Development or Project Gap Fund (Technology Readiness Level </w:t>
      </w:r>
      <w:r w:rsidRPr="008F39AC">
        <w:rPr>
          <w:rFonts w:ascii="TH SarabunPSK" w:hAnsi="TH SarabunPSK" w:cs="TH SarabunPSK"/>
          <w:sz w:val="32"/>
          <w:szCs w:val="32"/>
          <w:cs/>
        </w:rPr>
        <w:t>4-7)</w:t>
      </w:r>
      <w:r w:rsidRPr="008F39AC">
        <w:rPr>
          <w:rFonts w:ascii="TH SarabunPSK" w:hAnsi="TH SarabunPSK" w:cs="TH SarabunPSK"/>
          <w:sz w:val="32"/>
          <w:szCs w:val="32"/>
        </w:rPr>
        <w:t xml:space="preserve"> 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>b.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</w:rPr>
        <w:t xml:space="preserve">Initial Proof of Concept   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>c.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</w:rPr>
        <w:t>Pre-Patent (Pre-IP) Research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>d.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</w:rPr>
        <w:t>Reduction to Practice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>e.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</w:rPr>
        <w:t>Commercial Demonstration</w:t>
      </w:r>
    </w:p>
    <w:p w:rsidR="008F39AC" w:rsidRPr="008F39AC" w:rsidRDefault="008F39AC" w:rsidP="008F39AC">
      <w:p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</w:rPr>
        <w:tab/>
      </w:r>
      <w:r w:rsidRPr="008F39AC">
        <w:rPr>
          <w:rFonts w:ascii="TH SarabunPSK" w:hAnsi="TH SarabunPSK" w:cs="TH SarabunPSK"/>
          <w:sz w:val="32"/>
          <w:szCs w:val="32"/>
        </w:rPr>
        <w:tab/>
        <w:t>f.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9AC">
        <w:rPr>
          <w:rFonts w:ascii="TH SarabunPSK" w:hAnsi="TH SarabunPSK" w:cs="TH SarabunPSK"/>
          <w:sz w:val="32"/>
          <w:szCs w:val="32"/>
        </w:rPr>
        <w:t>Startup Company</w:t>
      </w:r>
    </w:p>
    <w:p w:rsidR="00AF2CF9" w:rsidRPr="008F39AC" w:rsidRDefault="002D25F6" w:rsidP="008F39A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 xml:space="preserve">มีข้อมูลการ </w:t>
      </w:r>
      <w:r w:rsidRPr="008F39AC">
        <w:rPr>
          <w:rFonts w:ascii="TH SarabunPSK" w:hAnsi="TH SarabunPSK" w:cs="TH SarabunPSK"/>
          <w:sz w:val="32"/>
          <w:szCs w:val="32"/>
        </w:rPr>
        <w:t xml:space="preserve">Patent Search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F39AC">
        <w:rPr>
          <w:rFonts w:ascii="TH SarabunPSK" w:hAnsi="TH SarabunPSK" w:cs="TH SarabunPSK"/>
          <w:sz w:val="32"/>
          <w:szCs w:val="32"/>
        </w:rPr>
        <w:t xml:space="preserve">IP landscape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หรือ มี </w:t>
      </w:r>
      <w:r w:rsidRPr="008F39AC">
        <w:rPr>
          <w:rFonts w:ascii="TH SarabunPSK" w:hAnsi="TH SarabunPSK" w:cs="TH SarabunPSK"/>
          <w:sz w:val="32"/>
          <w:szCs w:val="32"/>
        </w:rPr>
        <w:t xml:space="preserve">Freedom to Operate </w:t>
      </w:r>
      <w:r w:rsidRPr="008F39AC">
        <w:rPr>
          <w:rFonts w:ascii="TH SarabunPSK" w:hAnsi="TH SarabunPSK" w:cs="TH SarabunPSK"/>
          <w:sz w:val="32"/>
          <w:szCs w:val="32"/>
          <w:cs/>
        </w:rPr>
        <w:t>โดยไม่เป็นการละเมิดทรัพย์สินทางปัญญาของผู้อื่น</w:t>
      </w:r>
      <w:r w:rsidRPr="008F39AC">
        <w:rPr>
          <w:rFonts w:ascii="TH SarabunPSK" w:hAnsi="TH SarabunPSK" w:cs="TH SarabunPSK"/>
          <w:sz w:val="32"/>
          <w:szCs w:val="32"/>
        </w:rPr>
        <w:t xml:space="preserve"> </w:t>
      </w:r>
    </w:p>
    <w:p w:rsidR="00AF2CF9" w:rsidRPr="008F39AC" w:rsidRDefault="002D25F6" w:rsidP="008F39A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8F39AC">
        <w:rPr>
          <w:rFonts w:ascii="TH SarabunPSK" w:hAnsi="TH SarabunPSK" w:cs="TH SarabunPSK"/>
          <w:sz w:val="32"/>
          <w:szCs w:val="32"/>
        </w:rPr>
        <w:t xml:space="preserve">Potential Investors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8F39AC">
        <w:rPr>
          <w:rFonts w:ascii="TH SarabunPSK" w:hAnsi="TH SarabunPSK" w:cs="TH SarabunPSK"/>
          <w:sz w:val="32"/>
          <w:szCs w:val="32"/>
        </w:rPr>
        <w:t xml:space="preserve">Family&amp; Friends, Angel, MNC, VC </w:t>
      </w:r>
      <w:r w:rsidRPr="008F39AC">
        <w:rPr>
          <w:rFonts w:ascii="TH SarabunPSK" w:hAnsi="TH SarabunPSK" w:cs="TH SarabunPSK"/>
          <w:sz w:val="32"/>
          <w:szCs w:val="32"/>
          <w:cs/>
        </w:rPr>
        <w:t xml:space="preserve">หรือ เป็น </w:t>
      </w:r>
      <w:r w:rsidRPr="008F39AC">
        <w:rPr>
          <w:rFonts w:ascii="TH SarabunPSK" w:hAnsi="TH SarabunPSK" w:cs="TH SarabunPSK"/>
          <w:sz w:val="32"/>
          <w:szCs w:val="32"/>
        </w:rPr>
        <w:t xml:space="preserve">product development </w:t>
      </w:r>
      <w:r w:rsidRPr="008F39AC">
        <w:rPr>
          <w:rFonts w:ascii="TH SarabunPSK" w:hAnsi="TH SarabunPSK" w:cs="TH SarabunPSK"/>
          <w:sz w:val="32"/>
          <w:szCs w:val="32"/>
          <w:cs/>
        </w:rPr>
        <w:t>กับภาคเอกชน</w:t>
      </w:r>
      <w:r w:rsidRPr="008F39AC">
        <w:rPr>
          <w:rFonts w:ascii="TH SarabunPSK" w:hAnsi="TH SarabunPSK" w:cs="TH SarabunPSK"/>
          <w:sz w:val="32"/>
          <w:szCs w:val="32"/>
        </w:rPr>
        <w:t xml:space="preserve"> </w:t>
      </w:r>
    </w:p>
    <w:p w:rsidR="00AF2CF9" w:rsidRPr="008F39AC" w:rsidRDefault="002D25F6" w:rsidP="008F39A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 xml:space="preserve">ขอให้เสนองบประมาณ และ </w:t>
      </w:r>
      <w:r w:rsidRPr="008F39AC">
        <w:rPr>
          <w:rFonts w:ascii="TH SarabunPSK" w:hAnsi="TH SarabunPSK" w:cs="TH SarabunPSK"/>
          <w:sz w:val="32"/>
          <w:szCs w:val="32"/>
        </w:rPr>
        <w:t xml:space="preserve">Outcome </w:t>
      </w:r>
      <w:r w:rsidRPr="008F39AC">
        <w:rPr>
          <w:rFonts w:ascii="TH SarabunPSK" w:hAnsi="TH SarabunPSK" w:cs="TH SarabunPSK"/>
          <w:sz w:val="32"/>
          <w:szCs w:val="32"/>
          <w:cs/>
        </w:rPr>
        <w:t>ที่จะเกิดขึ้นตามตัวชี้วัด</w:t>
      </w:r>
      <w:r w:rsidRPr="008F39AC">
        <w:rPr>
          <w:rFonts w:ascii="TH SarabunPSK" w:hAnsi="TH SarabunPSK" w:cs="TH SarabunPSK"/>
          <w:sz w:val="32"/>
          <w:szCs w:val="32"/>
        </w:rPr>
        <w:t xml:space="preserve"> </w:t>
      </w:r>
    </w:p>
    <w:p w:rsidR="00AF2CF9" w:rsidRDefault="002D25F6" w:rsidP="008F39A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39AC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หัวหน้าโครงการต้องเป็นอาจารย์/นักวิจัย </w:t>
      </w:r>
      <w:r w:rsidR="00D25107">
        <w:rPr>
          <w:rFonts w:ascii="TH SarabunPSK" w:hAnsi="TH SarabunPSK" w:cs="TH SarabunPSK" w:hint="cs"/>
          <w:sz w:val="32"/>
          <w:szCs w:val="32"/>
          <w:cs/>
        </w:rPr>
        <w:t>จากมหาวิทยาลัยที่เป็นสมาชิก ทปอ</w:t>
      </w:r>
    </w:p>
    <w:p w:rsidR="00685405" w:rsidRDefault="00685405" w:rsidP="00685405">
      <w:pPr>
        <w:rPr>
          <w:rFonts w:ascii="TH SarabunPSK" w:hAnsi="TH SarabunPSK" w:cs="TH SarabunPSK"/>
          <w:sz w:val="32"/>
          <w:szCs w:val="32"/>
        </w:rPr>
      </w:pPr>
    </w:p>
    <w:p w:rsidR="00685405" w:rsidRPr="00833C38" w:rsidRDefault="00685405" w:rsidP="006854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C38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แนวทางในการดำเนินโครงการ</w:t>
      </w:r>
    </w:p>
    <w:p w:rsidR="00685405" w:rsidRPr="00833C38" w:rsidRDefault="00685405" w:rsidP="00685405">
      <w:pPr>
        <w:rPr>
          <w:rFonts w:ascii="TH SarabunPSK" w:hAnsi="TH SarabunPSK" w:cs="TH SarabunPSK"/>
          <w:b/>
          <w:bCs/>
          <w:sz w:val="32"/>
          <w:szCs w:val="32"/>
        </w:rPr>
      </w:pPr>
      <w:r w:rsidRPr="00833C3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33C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ดำเนินการเป็นคณะกรรมการดังนี้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3C38">
        <w:rPr>
          <w:rFonts w:ascii="TH SarabunPSK" w:hAnsi="TH SarabunPSK" w:cs="TH SarabunPSK"/>
          <w:sz w:val="32"/>
          <w:szCs w:val="32"/>
        </w:rPr>
        <w:t xml:space="preserve">1.1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กรรมการบริหาร จากตัวแทน </w:t>
      </w:r>
      <w:r w:rsidRPr="00833C38">
        <w:rPr>
          <w:rFonts w:ascii="TH SarabunPSK" w:hAnsi="TH SarabunPSK" w:cs="TH SarabunPSK"/>
          <w:sz w:val="32"/>
          <w:szCs w:val="32"/>
        </w:rPr>
        <w:t xml:space="preserve">Hub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833C38">
        <w:rPr>
          <w:rFonts w:ascii="TH SarabunPSK" w:hAnsi="TH SarabunPSK" w:cs="TH SarabunPSK"/>
          <w:sz w:val="32"/>
          <w:szCs w:val="32"/>
        </w:rPr>
        <w:t xml:space="preserve">1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ท่าน รวม </w:t>
      </w:r>
      <w:r w:rsidRPr="00833C38">
        <w:rPr>
          <w:rFonts w:ascii="TH SarabunPSK" w:hAnsi="TH SarabunPSK" w:cs="TH SarabunPSK"/>
          <w:sz w:val="32"/>
          <w:szCs w:val="32"/>
        </w:rPr>
        <w:t xml:space="preserve">5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ท่าน มหาวิทยาลัยเกษตรศาสตร์เป็นประธาน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3C38">
        <w:rPr>
          <w:rFonts w:ascii="TH SarabunPSK" w:hAnsi="TH SarabunPSK" w:cs="TH SarabunPSK"/>
          <w:sz w:val="32"/>
          <w:szCs w:val="32"/>
        </w:rPr>
        <w:t xml:space="preserve">1.2 </w:t>
      </w:r>
      <w:r w:rsidRPr="00833C38">
        <w:rPr>
          <w:rFonts w:ascii="TH SarabunPSK" w:hAnsi="TH SarabunPSK" w:cs="TH SarabunPSK"/>
          <w:sz w:val="32"/>
          <w:szCs w:val="32"/>
          <w:cs/>
        </w:rPr>
        <w:t>อนุกรรมการด้านต่างๆ เช่น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33C38">
        <w:rPr>
          <w:rFonts w:ascii="TH SarabunPSK" w:hAnsi="TH SarabunPSK" w:cs="TH SarabunPSK"/>
          <w:sz w:val="32"/>
          <w:szCs w:val="32"/>
        </w:rPr>
        <w:t xml:space="preserve">1.2.1 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อนุกรรมการพิจารณาข้อเสนอโครงการ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33C38">
        <w:rPr>
          <w:rFonts w:ascii="TH SarabunPSK" w:hAnsi="TH SarabunPSK" w:cs="TH SarabunPSK"/>
          <w:sz w:val="32"/>
          <w:szCs w:val="32"/>
        </w:rPr>
        <w:t xml:space="preserve">1.2.2 </w:t>
      </w:r>
      <w:r w:rsidRPr="00833C38">
        <w:rPr>
          <w:rFonts w:ascii="TH SarabunPSK" w:hAnsi="TH SarabunPSK" w:cs="TH SarabunPSK"/>
          <w:sz w:val="32"/>
          <w:szCs w:val="32"/>
          <w:cs/>
        </w:rPr>
        <w:t>อนุกรรมการติดตามและประเมินผลการดำเนินการ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  <w:cs/>
        </w:rPr>
      </w:pPr>
      <w:r w:rsidRPr="00833C3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33C38">
        <w:rPr>
          <w:rFonts w:ascii="TH SarabunPSK" w:hAnsi="TH SarabunPSK" w:cs="TH SarabunPSK"/>
          <w:sz w:val="32"/>
          <w:szCs w:val="32"/>
        </w:rPr>
        <w:t xml:space="preserve">1.2.3 </w:t>
      </w:r>
      <w:r w:rsidRPr="00833C38">
        <w:rPr>
          <w:rFonts w:ascii="TH SarabunPSK" w:hAnsi="TH SarabunPSK" w:cs="TH SarabunPSK"/>
          <w:sz w:val="32"/>
          <w:szCs w:val="32"/>
          <w:cs/>
        </w:rPr>
        <w:t>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ประชาสัมพันธ์และ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จัดแสดงผลงาน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5405" w:rsidRPr="00833C38" w:rsidRDefault="00D25107" w:rsidP="006854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การส่งและ</w:t>
      </w:r>
      <w:r w:rsidR="00685405" w:rsidRPr="00833C38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การคัดเลือกโครงการ</w:t>
      </w:r>
    </w:p>
    <w:p w:rsidR="00685405" w:rsidRDefault="00685405" w:rsidP="00685405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การส่งโครงการแบ่งได้ 2 แบบ</w:t>
      </w:r>
    </w:p>
    <w:p w:rsidR="00D25107" w:rsidRPr="00D25107" w:rsidRDefault="00685405" w:rsidP="0068540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โดยตัวแทน </w:t>
      </w:r>
      <w:r>
        <w:rPr>
          <w:rFonts w:ascii="TH SarabunPSK" w:hAnsi="TH SarabunPSK" w:cs="TH SarabunPSK"/>
          <w:sz w:val="32"/>
          <w:szCs w:val="32"/>
        </w:rPr>
        <w:t xml:space="preserve"> Hub </w:t>
      </w:r>
      <w:r>
        <w:rPr>
          <w:rFonts w:ascii="TH SarabunPSK" w:hAnsi="TH SarabunPSK" w:cs="TH SarabunPSK" w:hint="cs"/>
          <w:sz w:val="32"/>
          <w:szCs w:val="32"/>
          <w:cs/>
        </w:rPr>
        <w:t>ที่ทำหน้าที่คัดเลือกนักวิจัย และโครงการที่มีโอกาสประสพความสำเร็จ และให้นักวิจัยกรอกและกรอกใบสมัคร และส่งใบสมัครผ่านรองอธิการบดีฝ่ายวิจัย</w:t>
      </w:r>
      <w:r w:rsidR="00D25107">
        <w:rPr>
          <w:rFonts w:ascii="TH SarabunPSK" w:hAnsi="TH SarabunPSK" w:cs="TH SarabunPSK"/>
          <w:sz w:val="32"/>
          <w:szCs w:val="32"/>
        </w:rPr>
        <w:t xml:space="preserve"> </w:t>
      </w:r>
      <w:r w:rsidR="00D25107">
        <w:rPr>
          <w:rFonts w:ascii="TH SarabunPSK" w:hAnsi="TH SarabunPSK" w:cs="TH SarabunPSK" w:hint="cs"/>
          <w:sz w:val="32"/>
          <w:szCs w:val="32"/>
          <w:cs/>
        </w:rPr>
        <w:t>ไปที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 เปิดสำหรับ อาจารย์ และนักวิจัย จากมหาวิทยาลัยที่เป็นสมาชิก ทปอ</w:t>
      </w:r>
      <w:r w:rsidRPr="00833C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405" w:rsidRPr="00833C38" w:rsidRDefault="00685405" w:rsidP="00685405">
      <w:pPr>
        <w:rPr>
          <w:rFonts w:ascii="TH SarabunPSK" w:hAnsi="TH SarabunPSK" w:cs="TH SarabunPSK"/>
          <w:sz w:val="32"/>
          <w:szCs w:val="32"/>
        </w:rPr>
      </w:pPr>
      <w:r w:rsidRPr="00833C38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0D6">
        <w:rPr>
          <w:rFonts w:ascii="TH SarabunPSK" w:hAnsi="TH SarabunPSK" w:cs="TH SarabunPSK" w:hint="cs"/>
          <w:sz w:val="32"/>
          <w:szCs w:val="32"/>
          <w:cs/>
        </w:rPr>
        <w:t>ข้อเสนอโครงการทั้งหมดพิจารณาจะถูกพิจารณาจาก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คณะกรรมการกลางของ </w:t>
      </w:r>
      <w:r>
        <w:rPr>
          <w:rFonts w:ascii="TH SarabunPSK" w:hAnsi="TH SarabunPSK" w:cs="TH SarabunPSK"/>
          <w:sz w:val="32"/>
          <w:szCs w:val="32"/>
        </w:rPr>
        <w:t xml:space="preserve"> Hub </w:t>
      </w:r>
    </w:p>
    <w:p w:rsidR="00685405" w:rsidRPr="008F39AC" w:rsidRDefault="00685405" w:rsidP="00685405">
      <w:pPr>
        <w:rPr>
          <w:rFonts w:ascii="TH SarabunPSK" w:hAnsi="TH SarabunPSK" w:cs="TH SarabunPSK"/>
          <w:sz w:val="32"/>
          <w:szCs w:val="32"/>
          <w:cs/>
        </w:rPr>
      </w:pPr>
    </w:p>
    <w:sectPr w:rsidR="00685405" w:rsidRPr="008F39AC" w:rsidSect="00D304C0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E4" w:rsidRDefault="004A5CE4" w:rsidP="00D304C0">
      <w:pPr>
        <w:spacing w:after="0" w:line="240" w:lineRule="auto"/>
      </w:pPr>
      <w:r>
        <w:separator/>
      </w:r>
    </w:p>
  </w:endnote>
  <w:endnote w:type="continuationSeparator" w:id="0">
    <w:p w:rsidR="004A5CE4" w:rsidRDefault="004A5CE4" w:rsidP="00D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E4" w:rsidRDefault="004A5CE4" w:rsidP="00D304C0">
      <w:pPr>
        <w:spacing w:after="0" w:line="240" w:lineRule="auto"/>
      </w:pPr>
      <w:r>
        <w:separator/>
      </w:r>
    </w:p>
  </w:footnote>
  <w:footnote w:type="continuationSeparator" w:id="0">
    <w:p w:rsidR="004A5CE4" w:rsidRDefault="004A5CE4" w:rsidP="00D3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87" w:rsidRDefault="00D304C0" w:rsidP="00D304C0">
    <w:pPr>
      <w:pStyle w:val="Header"/>
    </w:pPr>
    <w:r>
      <w:t xml:space="preserve">          </w:t>
    </w:r>
    <w:r w:rsidR="00BB3F87">
      <w:t xml:space="preserve">     </w:t>
    </w:r>
  </w:p>
  <w:p w:rsidR="00D304C0" w:rsidRPr="00D304C0" w:rsidRDefault="00BB3F87" w:rsidP="00D304C0">
    <w:pPr>
      <w:pStyle w:val="Header"/>
    </w:pPr>
    <w:r>
      <w:t xml:space="preserve">                                    </w:t>
    </w:r>
    <w:r w:rsidR="00D304C0">
      <w:t xml:space="preserve">    </w:t>
    </w:r>
    <w:r w:rsidR="00D304C0" w:rsidRPr="00D304C0">
      <w:rPr>
        <w:noProof/>
      </w:rPr>
      <w:drawing>
        <wp:inline distT="0" distB="0" distL="0" distR="0">
          <wp:extent cx="3154680" cy="434340"/>
          <wp:effectExtent l="19050" t="0" r="7620" b="0"/>
          <wp:docPr id="1" name="Objec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8582060" cy="1691481"/>
                    <a:chOff x="214282" y="2285992"/>
                    <a:chExt cx="8582060" cy="1691481"/>
                  </a:xfrm>
                </a:grpSpPr>
                <a:grpSp>
                  <a:nvGrpSpPr>
                    <a:cNvPr id="8" name="Group 7"/>
                    <a:cNvGrpSpPr/>
                  </a:nvGrpSpPr>
                  <a:grpSpPr>
                    <a:xfrm>
                      <a:off x="214282" y="2285992"/>
                      <a:ext cx="8582060" cy="1691481"/>
                      <a:chOff x="214282" y="2285992"/>
                      <a:chExt cx="8582060" cy="1691481"/>
                    </a:xfrm>
                  </a:grpSpPr>
                  <a:pic>
                    <a:nvPicPr>
                      <a:cNvPr id="10244" name="Picture 4" descr="ผลการค้นหารูปภาพสำหรับ hub clipart"/>
                      <a:cNvPicPr>
                        <a:picLocks noChangeAspect="1" noChangeArrowheads="1"/>
                      </a:cNvPicPr>
                    </a:nvPicPr>
                    <a:blipFill>
                      <a:blip r:embed="rId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14942" y="2357430"/>
                        <a:ext cx="3581400" cy="127635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428860" y="2285992"/>
                        <a:ext cx="2715039" cy="144655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4400" b="1" dirty="0" err="1" smtClean="0">
                              <a:solidFill>
                                <a:srgbClr val="00B050"/>
                              </a:solidFill>
                            </a:rPr>
                            <a:t>Agri</a:t>
                          </a:r>
                          <a:r>
                            <a:rPr lang="en-US" sz="4400" b="1" dirty="0" smtClean="0">
                              <a:solidFill>
                                <a:srgbClr val="00B050"/>
                              </a:solidFill>
                            </a:rPr>
                            <a:t>-Food</a:t>
                          </a:r>
                        </a:p>
                        <a:p>
                          <a:r>
                            <a:rPr lang="en-US" sz="4400" b="1" dirty="0" smtClean="0">
                              <a:solidFill>
                                <a:srgbClr val="00B050"/>
                              </a:solidFill>
                            </a:rPr>
                            <a:t>Innovation</a:t>
                          </a:r>
                          <a:endParaRPr lang="en-US" sz="4400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282" y="2285992"/>
                        <a:ext cx="2106612" cy="16914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B46"/>
    <w:multiLevelType w:val="hybridMultilevel"/>
    <w:tmpl w:val="B254C51E"/>
    <w:lvl w:ilvl="0" w:tplc="CAB2B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9EA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FB28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50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6443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E0E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D0F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E6B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F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4B1E7FEB"/>
    <w:multiLevelType w:val="hybridMultilevel"/>
    <w:tmpl w:val="4C6E6BDA"/>
    <w:lvl w:ilvl="0" w:tplc="F2FC4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B7C6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20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928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1C5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F2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0AD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C48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9001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5FE63BF3"/>
    <w:multiLevelType w:val="hybridMultilevel"/>
    <w:tmpl w:val="0F405380"/>
    <w:lvl w:ilvl="0" w:tplc="C64CF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DEE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2CA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DA2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F6B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C64A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E5C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18E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7FA9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6CEA0A25"/>
    <w:multiLevelType w:val="hybridMultilevel"/>
    <w:tmpl w:val="C908ACB2"/>
    <w:lvl w:ilvl="0" w:tplc="A4BEA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9621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14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BCA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53C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9AC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95A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A2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56A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061ED"/>
    <w:rsid w:val="002D25F6"/>
    <w:rsid w:val="003C30D6"/>
    <w:rsid w:val="0046026A"/>
    <w:rsid w:val="004A5CE4"/>
    <w:rsid w:val="00542B60"/>
    <w:rsid w:val="00685405"/>
    <w:rsid w:val="008F39AC"/>
    <w:rsid w:val="0096736B"/>
    <w:rsid w:val="00981305"/>
    <w:rsid w:val="009B5794"/>
    <w:rsid w:val="00A869CF"/>
    <w:rsid w:val="00AF2CF9"/>
    <w:rsid w:val="00B061ED"/>
    <w:rsid w:val="00BB3F87"/>
    <w:rsid w:val="00BE1069"/>
    <w:rsid w:val="00D219AD"/>
    <w:rsid w:val="00D25107"/>
    <w:rsid w:val="00D304C0"/>
    <w:rsid w:val="00E76558"/>
    <w:rsid w:val="00F059C7"/>
    <w:rsid w:val="00FE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ED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3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36B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3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36B"/>
    <w:pPr>
      <w:keepNext/>
      <w:spacing w:before="240" w:after="60"/>
      <w:outlineLvl w:val="3"/>
    </w:pPr>
    <w:rPr>
      <w:rFonts w:eastAsiaTheme="minorEastAsia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36B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6B"/>
    <w:pPr>
      <w:spacing w:before="240" w:after="60"/>
      <w:outlineLvl w:val="6"/>
    </w:pPr>
    <w:rPr>
      <w:rFonts w:eastAsiaTheme="minorEastAsia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36B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736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36B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36B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36B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36B"/>
    <w:rPr>
      <w:rFonts w:asciiTheme="minorHAnsi" w:eastAsiaTheme="minorEastAsia" w:hAnsiTheme="minorHAnsi" w:cstheme="minorBidi"/>
      <w:sz w:val="24"/>
      <w:szCs w:val="30"/>
    </w:rPr>
  </w:style>
  <w:style w:type="paragraph" w:styleId="NoSpacing">
    <w:name w:val="No Spacing"/>
    <w:link w:val="NoSpacingChar"/>
    <w:uiPriority w:val="1"/>
    <w:qFormat/>
    <w:rsid w:val="0096736B"/>
    <w:rPr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6736B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96736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4C0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D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4C0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C0"/>
    <w:rPr>
      <w:rFonts w:ascii="Tahoma" w:eastAsiaTheme="minorHAnsi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5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10</cp:revision>
  <dcterms:created xsi:type="dcterms:W3CDTF">2017-05-02T21:24:00Z</dcterms:created>
  <dcterms:modified xsi:type="dcterms:W3CDTF">2017-05-04T19:46:00Z</dcterms:modified>
</cp:coreProperties>
</file>